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2633AE40" w:rsidR="00B513F9" w:rsidRPr="009C1867" w:rsidRDefault="00B513F9" w:rsidP="00B513F9">
      <w:pPr>
        <w:spacing w:line="360" w:lineRule="auto"/>
        <w:rPr>
          <w:rFonts w:ascii="Roboto" w:hAnsi="Roboto" w:cs="Arial"/>
        </w:rPr>
      </w:pPr>
      <w:bookmarkStart w:id="0" w:name="_Hlk169773448"/>
      <w:bookmarkStart w:id="1" w:name="_Hlk109200422"/>
      <w:bookmarkStart w:id="2" w:name="_Hlk17201346"/>
      <w:bookmarkEnd w:id="0"/>
      <w:bookmarkEnd w:id="1"/>
      <w:r>
        <w:rPr>
          <w:rFonts w:ascii="Roboto" w:hAnsi="Roboto"/>
        </w:rPr>
        <w:t>Amstetten – 202</w:t>
      </w:r>
      <w:r w:rsidR="008264D8">
        <w:rPr>
          <w:rFonts w:ascii="Roboto" w:hAnsi="Roboto"/>
        </w:rPr>
        <w:t>5</w:t>
      </w:r>
      <w:r>
        <w:rPr>
          <w:rFonts w:ascii="Roboto" w:hAnsi="Roboto"/>
        </w:rPr>
        <w:t>/</w:t>
      </w:r>
      <w:r w:rsidR="00FC1EE9">
        <w:rPr>
          <w:rFonts w:ascii="Roboto" w:hAnsi="Roboto"/>
        </w:rPr>
        <w:t>03</w:t>
      </w:r>
      <w:r>
        <w:rPr>
          <w:rFonts w:ascii="Roboto" w:hAnsi="Roboto"/>
        </w:rPr>
        <w:t>/</w:t>
      </w:r>
      <w:r w:rsidR="00FC1EE9">
        <w:rPr>
          <w:rFonts w:ascii="Roboto" w:hAnsi="Roboto"/>
        </w:rPr>
        <w:t>12</w:t>
      </w:r>
    </w:p>
    <w:bookmarkEnd w:id="2"/>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hAnsi="Arial" w:cs="Arial"/>
          <w:b/>
          <w:bCs/>
          <w:sz w:val="32"/>
          <w:szCs w:val="32"/>
        </w:rPr>
      </w:pPr>
      <w:r>
        <w:rPr>
          <w:rFonts w:ascii="Arial" w:hAnsi="Arial"/>
          <w:b/>
          <w:sz w:val="32"/>
        </w:rPr>
        <w:t>Guangdong Zhongrong Glass &amp; LiSEC: Elindulás a kínai piacon</w:t>
      </w:r>
    </w:p>
    <w:p w14:paraId="5CEE3DB0" w14:textId="77777777" w:rsidR="00BF709F" w:rsidRPr="00BF709F" w:rsidRDefault="00BF709F">
      <w:pPr>
        <w:rPr>
          <w:rFonts w:ascii="Aptos" w:eastAsia="DengXian" w:hAnsi="Aptos"/>
          <w:sz w:val="21"/>
          <w:szCs w:val="21"/>
          <w:lang w:eastAsia="zh-CN"/>
        </w:rPr>
      </w:pPr>
    </w:p>
    <w:p w14:paraId="439D9164" w14:textId="3915A5B7" w:rsidR="00BF709F" w:rsidRDefault="00BF709F" w:rsidP="00161D83">
      <w:pPr>
        <w:spacing w:line="360" w:lineRule="auto"/>
        <w:rPr>
          <w:rFonts w:ascii="Arial" w:hAnsi="Arial" w:cs="Arial"/>
          <w:kern w:val="0"/>
          <w14:ligatures w14:val="none"/>
        </w:rPr>
      </w:pPr>
      <w:r>
        <w:rPr>
          <w:rFonts w:ascii="Arial" w:hAnsi="Arial"/>
        </w:rPr>
        <w:t xml:space="preserve">A Guangdong Zhongrong Glass Technology Co Ltd (ZRG) egy modern kínai üvegfeldolgozó vállalat, amely mindig a jövőt tartja szem előtt. Annak érdekében, hogy sikeresen pozícionálja magát a piacon, és hogy a jövőbeni trendeknek és fejlesztéseknek a legmagasabb minőségi színvonalon tudjon megfelelni, a vállalat nemrégiben egy új LiSEC hőszigetelő üveg gyártósorba fektetett be. Gao Jiang vezérigazgató és Wu Lin marketingmenedzser a sanghaji China Glass rendezvényen tartott beszélgetésen elmagyarázzák, hogyan lehetnek a legsikeresebbek a kínai piacon, és milyen prioritásokat kell meghatározni. </w:t>
      </w:r>
    </w:p>
    <w:p w14:paraId="5A10582F" w14:textId="187AB6DB" w:rsidR="00161D83" w:rsidRPr="00161D83" w:rsidRDefault="00952615" w:rsidP="00161D83">
      <w:pPr>
        <w:spacing w:line="360" w:lineRule="auto"/>
        <w:rPr>
          <w:rFonts w:ascii="Arial" w:hAnsi="Arial" w:cs="Arial"/>
          <w:kern w:val="0"/>
          <w14:ligatures w14:val="none"/>
        </w:rPr>
      </w:pPr>
      <w:r>
        <w:rPr>
          <w:rFonts w:ascii="Arial" w:hAnsi="Arial"/>
          <w:b/>
        </w:rPr>
        <w:t>ZRG</w:t>
      </w:r>
      <w:r>
        <w:rPr>
          <w:rStyle w:val="Fett"/>
          <w:rFonts w:ascii="Roboto" w:hAnsi="Roboto"/>
          <w:b w:val="0"/>
          <w:color w:val="111111"/>
          <w:shd w:val="clear" w:color="auto" w:fill="FFFFFF"/>
        </w:rPr>
        <w:t>:</w:t>
      </w:r>
      <w:r>
        <w:rPr>
          <w:rStyle w:val="Fett"/>
          <w:rFonts w:ascii="Roboto" w:hAnsi="Roboto"/>
          <w:color w:val="111111"/>
          <w:shd w:val="clear" w:color="auto" w:fill="FFFFFF"/>
        </w:rPr>
        <w:t xml:space="preserve"> Középpontban a minőség és az ügyfél-elégedettség </w:t>
      </w:r>
    </w:p>
    <w:p w14:paraId="23E2790A" w14:textId="757CD230" w:rsidR="00CA54F8" w:rsidRDefault="00952615" w:rsidP="00161D83">
      <w:pPr>
        <w:spacing w:line="360" w:lineRule="auto"/>
        <w:rPr>
          <w:rFonts w:ascii="Arial" w:hAnsi="Arial" w:cs="Arial"/>
          <w:kern w:val="0"/>
          <w14:ligatures w14:val="none"/>
        </w:rPr>
      </w:pPr>
      <w:r>
        <w:rPr>
          <w:rFonts w:ascii="Arial" w:hAnsi="Arial"/>
        </w:rPr>
        <w:t xml:space="preserve">A ZRG teljes éves termelési kapacitása mintegy 890 000 termék, amelynek 70%-át a kínai piacon forgalmazzák. A ZRG a kínai piac különböző termékigényeit szolgálja ki. A termékportfólió a hőszigetelő üvegtől, a digitálisan nyomtatott és tűzálló üvegtől az edzett és laminált üvegig terjed. </w:t>
      </w:r>
    </w:p>
    <w:p w14:paraId="45189CB4" w14:textId="46967471" w:rsidR="00161D83" w:rsidRDefault="00CA54F8" w:rsidP="00161D83">
      <w:pPr>
        <w:spacing w:line="360" w:lineRule="auto"/>
        <w:rPr>
          <w:rFonts w:ascii="Arial" w:hAnsi="Arial" w:cs="Arial"/>
          <w:kern w:val="0"/>
          <w14:ligatures w14:val="none"/>
        </w:rPr>
      </w:pPr>
      <w:r>
        <w:rPr>
          <w:rFonts w:ascii="Arial" w:hAnsi="Arial"/>
        </w:rPr>
        <w:t xml:space="preserve">Ahhoz, hogy sikeresen pozícionálja magát a kínai ügyfeleknél, mindenekelőtt két dolgot kell szem előtt tartania: a kiemelkedő minőséget és a tervezés rugalmasságát. A vállalat ezért egyértelműen az ügyfelek elégedettségére összpontosít. A vállalat szolgáltatási tevékenységét kibővített felügyeleti rendszerrel tervezték, hogy az ügyfelek bármikor lekérdezhessenek minden információt a megrendelt üvegek ütemezésével és nyomonkövethetőségével kapcsolatban. </w:t>
      </w:r>
    </w:p>
    <w:p w14:paraId="49C5E30B" w14:textId="5590AED7" w:rsidR="00CA54F8" w:rsidRDefault="00CA54F8"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Partnerség, amelyet a minőség és a bizalom fémjelez: </w:t>
      </w:r>
      <w:r>
        <w:rPr>
          <w:rFonts w:ascii="Arial" w:hAnsi="Arial"/>
          <w:b/>
        </w:rPr>
        <w:t>ZRG</w:t>
      </w:r>
      <w:r>
        <w:rPr>
          <w:rStyle w:val="Fett"/>
          <w:rFonts w:ascii="Roboto" w:hAnsi="Roboto"/>
          <w:color w:val="111111"/>
          <w:shd w:val="clear" w:color="auto" w:fill="FFFFFF"/>
        </w:rPr>
        <w:t xml:space="preserve"> és LiSEC</w:t>
      </w:r>
    </w:p>
    <w:p w14:paraId="7E33FC67" w14:textId="7BF122E9" w:rsidR="00A85FF1" w:rsidRDefault="00A85FF1" w:rsidP="00161D83">
      <w:pPr>
        <w:spacing w:line="360" w:lineRule="auto"/>
        <w:rPr>
          <w:rFonts w:ascii="Arial" w:hAnsi="Arial" w:cs="Arial"/>
          <w:kern w:val="0"/>
          <w14:ligatures w14:val="none"/>
        </w:rPr>
      </w:pPr>
      <w:r>
        <w:rPr>
          <w:rFonts w:ascii="Arial" w:hAnsi="Arial"/>
        </w:rPr>
        <w:t xml:space="preserve">Gao Jiang, a ZRG vezérigazgatója és Qiao Chi, a LiSEC kínai HUB-régiójának vezetője régóta tartó üzleti kapcsolatot ápolnak, amelyet a bizalom és a közös megoldások fejlesztése jellemez. A kínai vállalat a 2018-as első LiSEC gépbe történő beruházás óta élvezi a LiSEC gépek által nyújtott előnyöket. „Mindenekelőtt a LiSEC gépekkel az egyes folyamatlépésekben előállított kifinomultabb és jó minőség volt a döntő a LiSEC-kel való </w:t>
      </w:r>
      <w:r>
        <w:rPr>
          <w:rFonts w:ascii="Arial" w:hAnsi="Arial"/>
        </w:rPr>
        <w:lastRenderedPageBreak/>
        <w:t>partneri kapcsolat létrejöttében” - mondja Gao Jiang. „Ezenkívül a helyszínen hozzáértő csapat dolgozik, amit nem szabad alábecsülni. Ahogy nekünk is rugalmasan kell reagálnunk az ügyfelek kéréseire - néha még a tervezés befejezése után is -, hogy ügyfeleinket elégedetté tegyük, ugyanezt várjuk el beszállítóinktól is. A LiSEC az együtt töltött évek során meggyőzött bennünket arról, hogy a szervizkérdésekben mindig készséggel állnak rendelkezésre segítséggel és tanácsokkal, és komolyan veszik a problémáinkat. Érezzük a LiSEC csapatának igyekezetét, hogy minden problémánkat megoldja, valamint azt a komolyságot és összpontosítást, amellyel hozzáállnak az ügyhöz.”</w:t>
      </w:r>
    </w:p>
    <w:p w14:paraId="31F5918D" w14:textId="12BE6515" w:rsidR="00CA54F8" w:rsidRPr="00161D83" w:rsidRDefault="00CA54F8" w:rsidP="00CA54F8">
      <w:pPr>
        <w:spacing w:line="360" w:lineRule="auto"/>
        <w:rPr>
          <w:rFonts w:ascii="Arial" w:hAnsi="Arial" w:cs="Arial"/>
          <w:kern w:val="0"/>
          <w14:ligatures w14:val="none"/>
        </w:rPr>
      </w:pPr>
      <w:r>
        <w:rPr>
          <w:rFonts w:ascii="Arial" w:hAnsi="Arial"/>
        </w:rPr>
        <w:t xml:space="preserve">A ZRG vezetősége több mint 25 év tapasztalatára építve világos célokat tűzött ki a jövőre nézve, és a LiSEC-ben megtalálta a megfelelő partnert. "Mi, a LiSEC csapata mindent megtettünk, hogy teljesítsük a ZRG kívánságait és elképzeléseit, és gépeinkkel határozottan új szintre emeltük a gyártócsarnokokat. A ZRG most már kétségtelenül optimális kiindulóponttal rendelkezik, különösen a piaci pozíciójának sikeres bővítése tekintetében" - mondja Zheng Pengcheng, a LiSEC műszaki értékesítési támogatási központ COS (Kína / Óceánia / Délkelet-Ázsia régió) LiSEC Technical Sales Support Hub munkatársa. </w:t>
      </w:r>
    </w:p>
    <w:p w14:paraId="166265B9" w14:textId="7CEDD872" w:rsidR="00CA54F8" w:rsidRPr="00161D83" w:rsidRDefault="00972CBE"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Versenyelőny a rugalmasság és a minőség révén: </w:t>
      </w:r>
      <w:r>
        <w:rPr>
          <w:rFonts w:ascii="Arial" w:hAnsi="Arial"/>
          <w:b/>
        </w:rPr>
        <w:t>A ZRG</w:t>
      </w:r>
      <w:r>
        <w:rPr>
          <w:rStyle w:val="Fett"/>
          <w:rFonts w:ascii="Roboto" w:hAnsi="Roboto"/>
          <w:b w:val="0"/>
          <w:color w:val="111111"/>
          <w:shd w:val="clear" w:color="auto" w:fill="FFFFFF"/>
        </w:rPr>
        <w:t xml:space="preserve"> </w:t>
      </w:r>
      <w:r>
        <w:rPr>
          <w:rStyle w:val="Fett"/>
          <w:rFonts w:ascii="Roboto" w:hAnsi="Roboto"/>
          <w:color w:val="111111"/>
          <w:shd w:val="clear" w:color="auto" w:fill="FFFFFF"/>
        </w:rPr>
        <w:t>a LiSEC technológiájára támaszkodik</w:t>
      </w:r>
    </w:p>
    <w:p w14:paraId="22261225" w14:textId="6649E1BC" w:rsidR="00972CBE" w:rsidRDefault="00ED1D28" w:rsidP="00161D83">
      <w:pPr>
        <w:spacing w:line="360" w:lineRule="auto"/>
        <w:rPr>
          <w:rFonts w:ascii="Arial" w:hAnsi="Arial" w:cs="Arial"/>
          <w:kern w:val="0"/>
          <w14:ligatures w14:val="none"/>
        </w:rPr>
      </w:pPr>
      <w:r>
        <w:rPr>
          <w:rFonts w:ascii="Arial" w:hAnsi="Arial"/>
        </w:rPr>
        <w:t xml:space="preserve">A kínai piac rendkívül árérzékeny és erősen kompetitív. A minőség mellett két kulcsfontosságú versenyelőny a rövid szállítási határidő és a korábban említett tervezési rugalmasság. Ha valaki saját gyártóüzemmel rendelkezik, és képes rövid időn belül módosítani a terveken a vevő igényeinek megfelelően, valamint rövid szállítási határidőt és kiváló minőséget tud kínálni, akkor előnyt szerez. Ez azonban azt is jelenti, hogy a kínai piac alacsony árrugalmassága miatt az olyan drága beruházásoknak, mint egy LiSEC gép, stabilan és hatékonyan kell működniük ahhoz, hogy a felmerült költségek megtérüljenek. </w:t>
      </w:r>
    </w:p>
    <w:p w14:paraId="18BC033F" w14:textId="26B21142" w:rsidR="00BF709F" w:rsidRPr="00161D83" w:rsidRDefault="00ED1D28" w:rsidP="009D7AAE">
      <w:pPr>
        <w:spacing w:line="360" w:lineRule="auto"/>
        <w:rPr>
          <w:rFonts w:ascii="Arial" w:hAnsi="Arial" w:cs="Arial"/>
          <w:kern w:val="0"/>
          <w14:ligatures w14:val="none"/>
        </w:rPr>
      </w:pPr>
      <w:r>
        <w:rPr>
          <w:rFonts w:ascii="Arial" w:hAnsi="Arial"/>
        </w:rPr>
        <w:t xml:space="preserve">Gao Jiang, a LiSEC vezérigazgatója biztos a beruházás megtérülésében: „Előzetesen alaposan megvizsgáltuk a gépeket és a gyártási folyamatot, nemcsak a düsseldorfi kiállításokon, hanem közvetlenül az osztrák üzemben, sőt, élőben más ügyfeleknél is. A LiSEC gépek egyértelműen teljesítik amit ígérnek. Az a tény, hogy a LiSEC mindent egy helyről szállít, és hogy ezáltal egyetlen kapcsolattartójuk van, természetesen érdekes a LiSEC jövőjére nézve, és ez volt az egyik oka annak, hogy idén egy új LiSEC gépbe fektettünk be: Egy hőszigetelő üveg gyártósorba, hőre lágyuló távtartókhoz. A LiSEC jó hírnévnek örvend a piacunkon, ami azt jelenti, hogy az ügyfeleink is a LiSEC gépeken történő feldolgozást az egyik fő USP-nek tekintik!” </w:t>
      </w:r>
    </w:p>
    <w:p w14:paraId="38AD3650" w14:textId="31593385" w:rsidR="00B33EA4" w:rsidRPr="00161D83" w:rsidRDefault="005B0499" w:rsidP="00161D83">
      <w:pPr>
        <w:spacing w:line="360" w:lineRule="auto"/>
        <w:rPr>
          <w:rFonts w:ascii="Arial" w:hAnsi="Arial" w:cs="Arial"/>
          <w:kern w:val="0"/>
          <w14:ligatures w14:val="none"/>
        </w:rPr>
      </w:pPr>
      <w:r>
        <w:rPr>
          <w:rFonts w:ascii="Arial" w:hAnsi="Arial"/>
        </w:rPr>
        <w:lastRenderedPageBreak/>
        <w:t>Wu Lin marketingmenedzser a jövőbeni trendet az alacsony árszegmensben kínált lemezek egyre javuló minőségében látja. Mindenekelőtt a táblák megfelelő finishingje válik egyre fontosabbá. A ZRG vezetői egyetértenek abban, hogy a LiSEC TPA hőszigetelő üveg család továbbra is biztosítani fogja a vállalat pozícióját.</w:t>
      </w:r>
    </w:p>
    <w:p w14:paraId="00DF45C6" w14:textId="76173458" w:rsidR="00076EE0" w:rsidRPr="00161D83" w:rsidRDefault="00076EE0" w:rsidP="00161D83">
      <w:pPr>
        <w:spacing w:line="360" w:lineRule="auto"/>
        <w:rPr>
          <w:rFonts w:ascii="Arial" w:hAnsi="Arial" w:cs="Arial"/>
          <w:b/>
          <w:bCs/>
          <w:kern w:val="0"/>
          <w14:ligatures w14:val="none"/>
        </w:rPr>
      </w:pPr>
      <w:r>
        <w:rPr>
          <w:rFonts w:ascii="Arial" w:hAnsi="Arial"/>
          <w:b/>
        </w:rPr>
        <w:t>Betekintés a ZRG gyártásába</w:t>
      </w:r>
    </w:p>
    <w:p w14:paraId="01571957" w14:textId="53EB3615" w:rsidR="00076EE0" w:rsidRPr="00161D83" w:rsidRDefault="00076EE0" w:rsidP="00161D83">
      <w:pPr>
        <w:spacing w:line="360" w:lineRule="auto"/>
        <w:rPr>
          <w:rFonts w:ascii="Arial" w:hAnsi="Arial" w:cs="Arial"/>
          <w:kern w:val="0"/>
          <w14:ligatures w14:val="none"/>
        </w:rPr>
      </w:pPr>
      <w:r>
        <w:rPr>
          <w:rFonts w:ascii="Arial" w:hAnsi="Arial"/>
        </w:rPr>
        <w:t>A ZRG, mint modern üvegfeldolgozó vállalat, amely a legmagasabb technikai színvonalú, több mint 100 000 négyzetméteres területen rendelkezik a legmagasabb műszaki színvonalú termelési létesítményekkel, négy termelőüzemmel rendelkezik, amelyek közül három Guangdong tartományban található (kettő Foshanban, egy Zhaoqingban), a negyedik pedig Hainan tartományban (Haikou), és mintegy 360 embert foglalkoztat.</w:t>
      </w:r>
    </w:p>
    <w:p w14:paraId="502900D5" w14:textId="589E911E" w:rsidR="006C457C" w:rsidRPr="00161D83" w:rsidRDefault="006C457C" w:rsidP="00161D83">
      <w:pPr>
        <w:spacing w:line="360" w:lineRule="auto"/>
        <w:rPr>
          <w:rFonts w:ascii="Arial" w:hAnsi="Arial" w:cs="Arial"/>
          <w:kern w:val="0"/>
          <w14:ligatures w14:val="none"/>
        </w:rPr>
      </w:pPr>
      <w:r>
        <w:rPr>
          <w:rFonts w:ascii="Arial" w:hAnsi="Arial"/>
        </w:rPr>
        <w:t>A gyártás során egy LiSEC PKL üvegtárolót és egy LiSEC SBL-t alkalmaznak. Az üvegtároló különlegessége az üvegtartók kialakítása, amely lehetővé teszi, hogy a szívóhíd segítségével egyszerre két üvegtáblát is le lehessen emelni. Ez azt jelenti, hogy a LiSEC ATL-be nemcsak a jumbo táblák, hanem mindenekelőtt a kínai piacon igen gyakran használt osztott méretűek is betáplálhatók.</w:t>
      </w:r>
    </w:p>
    <w:p w14:paraId="5011DAF2" w14:textId="4174E65F" w:rsidR="006C457C" w:rsidRPr="00161D83" w:rsidRDefault="00FF7DFF" w:rsidP="00161D83">
      <w:pPr>
        <w:spacing w:line="360" w:lineRule="auto"/>
        <w:rPr>
          <w:rFonts w:ascii="Arial" w:hAnsi="Arial" w:cs="Arial"/>
          <w:kern w:val="0"/>
          <w14:ligatures w14:val="none"/>
        </w:rPr>
      </w:pPr>
      <w:r>
        <w:rPr>
          <w:rFonts w:ascii="Arial" w:hAnsi="Arial"/>
        </w:rPr>
        <w:t>A ZRG gyártócsarnokaiban egy LiSEC GFB és egy kézi törőasztal is található: itt a kezelő kitöri a táblákat, majd egy légpárnás asztalon keresztül egy pozicionálóasztalra tolja őket, végül pedig a LiSEC KSR+KSV csiszolóberendezésbe (szalagos csiszolás) a billenőasztal irányába.</w:t>
      </w:r>
    </w:p>
    <w:p w14:paraId="58096183" w14:textId="09CC2881" w:rsidR="006C457C" w:rsidRPr="00161D83" w:rsidRDefault="006C457C" w:rsidP="001C03F0">
      <w:pPr>
        <w:spacing w:line="360" w:lineRule="auto"/>
        <w:rPr>
          <w:rFonts w:ascii="Arial" w:hAnsi="Arial" w:cs="Arial"/>
          <w:kern w:val="0"/>
          <w14:ligatures w14:val="none"/>
        </w:rPr>
      </w:pPr>
      <w:r>
        <w:rPr>
          <w:rFonts w:ascii="Arial" w:hAnsi="Arial"/>
        </w:rPr>
        <w:t>A LiSEC KSR és KSV után a táblákat egy LiSEC VHW mossa, majd egy kompakt ASM válogatórendszerbe szállítja, amely be- és kimeneti szállítósiklóval és 4-féle tárolóegységgel (4 box) rendelkezik. A válogatórendszerből való kimozgatás után egy keményítő kemence van csatlakoztatva. A táblák keményítési sorrendben kerülnek ki a válogatórendszerből, és egy billenőasztal segítségével függőleges helyzetből vízszintes helyzetbe mozgatják őket. A billenőasztal után egy kezelő két légpárnás asztalról szíjakkal leveszi a táblákat, és a keményítő kemence betöltőjéhez viszi őket.</w:t>
      </w:r>
    </w:p>
    <w:p w14:paraId="36046D4A" w14:textId="5457ECFC" w:rsidR="00FF7DFF" w:rsidRPr="00161D83" w:rsidRDefault="009212AB" w:rsidP="00161D83">
      <w:pPr>
        <w:spacing w:line="360" w:lineRule="auto"/>
        <w:rPr>
          <w:rFonts w:ascii="Arial" w:hAnsi="Arial" w:cs="Arial"/>
          <w:kern w:val="0"/>
          <w14:ligatures w14:val="none"/>
        </w:rPr>
      </w:pPr>
      <w:r>
        <w:rPr>
          <w:rFonts w:ascii="Arial" w:hAnsi="Arial"/>
        </w:rPr>
        <w:t>A 2,50 m x 2 m-es hőszigetelő üveg gyártósor elején egy rugalmas válogató- és pufferrendszer is található az üvegtáblák teljesen automatikus tárolására és visszakeresésére (BFS). A táblákat az adagolóba helyezik, a tároló mozog, és amint a tároló teljesen megtelik, a tervezett táblákat a termelésre optimalizált sorrendben leveszik a hőszigetelő üveg gyártósorról.</w:t>
      </w:r>
    </w:p>
    <w:p w14:paraId="099C271C" w14:textId="54D8957F" w:rsidR="006C457C" w:rsidRPr="00161D83" w:rsidRDefault="00FF7DFF" w:rsidP="00161D83">
      <w:pPr>
        <w:spacing w:line="360" w:lineRule="auto"/>
        <w:rPr>
          <w:rFonts w:ascii="Arial" w:hAnsi="Arial" w:cs="Arial"/>
          <w:kern w:val="0"/>
          <w14:ligatures w14:val="none"/>
        </w:rPr>
      </w:pPr>
      <w:r>
        <w:rPr>
          <w:rFonts w:ascii="Arial" w:hAnsi="Arial"/>
        </w:rPr>
        <w:lastRenderedPageBreak/>
        <w:t>A merev távtartó üvegek gyártására szolgáló hőszigetelő üveg sorhoz tartozik egy LiSEC VHW mosóberendezés, egy LiSEC keretelhelyező állomás, egy LiSEC FPS-U 2 prés és egy LiSEC VL-1N tömítőgép.</w:t>
      </w:r>
    </w:p>
    <w:p w14:paraId="11B5AAE6" w14:textId="2DA5092A" w:rsidR="006C457C" w:rsidRDefault="00FF7DFF" w:rsidP="00161D83">
      <w:pPr>
        <w:spacing w:line="360" w:lineRule="auto"/>
        <w:rPr>
          <w:rFonts w:ascii="Arial" w:hAnsi="Arial" w:cs="Arial"/>
          <w:b/>
          <w:bCs/>
          <w:kern w:val="0"/>
          <w14:ligatures w14:val="none"/>
        </w:rPr>
      </w:pPr>
      <w:r>
        <w:rPr>
          <w:rFonts w:ascii="Arial" w:hAnsi="Arial"/>
          <w:b/>
        </w:rPr>
        <w:t>Az új beruházás: LiSEC TPA hőszigetelő üveg gyártósor</w:t>
      </w:r>
    </w:p>
    <w:p w14:paraId="5D40D09B" w14:textId="77777777" w:rsidR="006F292B" w:rsidRPr="006F292B" w:rsidRDefault="006F292B" w:rsidP="006F292B">
      <w:pPr>
        <w:spacing w:line="360" w:lineRule="auto"/>
        <w:rPr>
          <w:rFonts w:ascii="Arial" w:hAnsi="Arial"/>
        </w:rPr>
      </w:pPr>
      <w:r w:rsidRPr="006F292B">
        <w:rPr>
          <w:rFonts w:ascii="Arial" w:hAnsi="Arial"/>
        </w:rPr>
        <w:t>A merev távtartókhoz készült szigetelőüveg-család kiegészítéseként a ZRG beruházott egy új LiSEC szigetelőüveg-családba, amely a hőre lágyuló műanyag távtartókhoz készült, akár 6,5 méter hosszúságú üvegek számára. Ezáltal a behelyezett üvegek a LiSEC mosógépbe kerülnek. Ezt követi egy ellenőrzési zóna, amely legfeljebb 3,80 méteres magasságú keretek esetében keretbeállító állomásként is használható. Normális esetben az ellenőrző zónában történik az üveg minőségének ellenőrzése. Az ellenőrző állomás után következik a TPA-felhordó a saroktömítéssel és a LiSEC FPS-A préssel, valamint a TPA-elemek kalibráló egysége, amely lehetővé teszi, hogy az üvegben lévő túlnyomás távozzon. Végül az üvegeket a LiSEC VFL 1F tömítőegység zárja le, amely legfeljebb 6,5 méter hosszúságú üvegeket zár le.</w:t>
      </w:r>
    </w:p>
    <w:p w14:paraId="73DA6CCC" w14:textId="77777777" w:rsidR="007F5FA4" w:rsidRPr="00B00E02" w:rsidRDefault="007F5FA4" w:rsidP="007F5FA4">
      <w:pPr>
        <w:spacing w:line="360" w:lineRule="auto"/>
        <w:rPr>
          <w:rFonts w:ascii="Arial" w:hAnsi="Arial" w:cs="Arial"/>
          <w:kern w:val="0"/>
          <w14:ligatures w14:val="none"/>
        </w:rPr>
      </w:pPr>
    </w:p>
    <w:p w14:paraId="04BDC34D" w14:textId="77777777" w:rsidR="007F5FA4" w:rsidRPr="00B00E02" w:rsidRDefault="007F5FA4" w:rsidP="007F5FA4">
      <w:pPr>
        <w:widowControl w:val="0"/>
        <w:spacing w:after="0" w:line="240" w:lineRule="auto"/>
        <w:jc w:val="both"/>
        <w:rPr>
          <w:rFonts w:ascii="Arial" w:hAnsi="Arial" w:cs="Arial"/>
          <w:kern w:val="0"/>
          <w14:ligatures w14:val="none"/>
        </w:rPr>
      </w:pPr>
    </w:p>
    <w:p w14:paraId="5EAC40ED" w14:textId="2F14384C" w:rsidR="009104D8" w:rsidRPr="009104D8" w:rsidRDefault="007F5FA4" w:rsidP="009104D8">
      <w:pPr>
        <w:spacing w:after="0" w:line="324" w:lineRule="auto"/>
        <w:rPr>
          <w:rFonts w:ascii="Roboto" w:hAnsi="Roboto"/>
          <w:color w:val="202124"/>
          <w:shd w:val="clear" w:color="auto" w:fill="FFFFFF"/>
          <w:lang w:val="en-GB"/>
        </w:rPr>
      </w:pPr>
      <w:r>
        <w:br w:type="column"/>
      </w:r>
      <w:r w:rsidRPr="00960DC8">
        <w:rPr>
          <w:rFonts w:ascii="Roboto" w:hAnsi="Roboto"/>
          <w:bCs/>
          <w:color w:val="202124"/>
          <w:shd w:val="clear" w:color="auto" w:fill="FFFFFF"/>
        </w:rPr>
        <w:lastRenderedPageBreak/>
        <w:t>Fényképek:</w:t>
      </w:r>
      <w:r>
        <w:rPr>
          <w:rFonts w:ascii="Roboto" w:hAnsi="Roboto"/>
          <w:b/>
          <w:color w:val="202124"/>
          <w:shd w:val="clear" w:color="auto" w:fill="FFFFFF"/>
        </w:rPr>
        <w:t xml:space="preserve"> </w:t>
      </w:r>
      <w:r w:rsidR="009104D8" w:rsidRPr="009104D8">
        <w:rPr>
          <w:rFonts w:ascii="Roboto" w:hAnsi="Roboto"/>
          <w:color w:val="202124"/>
          <w:shd w:val="clear" w:color="auto" w:fill="FFFFFF"/>
          <w:lang w:val="en-GB"/>
        </w:rPr>
        <w:t>© ZRG</w:t>
      </w:r>
      <w:r w:rsidR="009104D8" w:rsidRPr="009104D8">
        <w:rPr>
          <w:rFonts w:ascii="Roboto" w:hAnsi="Roboto"/>
          <w:noProof/>
          <w:color w:val="202124"/>
          <w:shd w:val="clear" w:color="auto" w:fill="FFFFFF"/>
          <w:lang w:val="en-GB"/>
        </w:rPr>
        <w:drawing>
          <wp:inline distT="0" distB="0" distL="0" distR="0" wp14:anchorId="3F4E1FCD" wp14:editId="15F2FAA1">
            <wp:extent cx="5760720" cy="4313555"/>
            <wp:effectExtent l="0" t="0" r="0" b="0"/>
            <wp:docPr id="1480071133" name="Grafik 8"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Ein Bild, das Kleidung, Person, Schuhwerk, Im Haus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r w:rsidR="009104D8" w:rsidRPr="009104D8">
        <w:rPr>
          <w:rFonts w:ascii="Roboto" w:hAnsi="Roboto"/>
          <w:noProof/>
          <w:color w:val="202124"/>
          <w:shd w:val="clear" w:color="auto" w:fill="FFFFFF"/>
          <w:lang w:val="en-GB"/>
        </w:rPr>
        <w:lastRenderedPageBreak/>
        <w:drawing>
          <wp:inline distT="0" distB="0" distL="0" distR="0" wp14:anchorId="3326C787" wp14:editId="3E17B8AA">
            <wp:extent cx="5760720" cy="4313555"/>
            <wp:effectExtent l="0" t="0" r="0" b="0"/>
            <wp:docPr id="1342888944" name="Grafik 7"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888944" name="Grafik 7" descr="Ein Bild, das Kleidung, Person, Menschliches Gesicht, Mann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p>
    <w:p w14:paraId="1143B8FD" w14:textId="3108EB8D" w:rsidR="009104D8" w:rsidRPr="009104D8" w:rsidRDefault="009104D8" w:rsidP="009104D8">
      <w:pPr>
        <w:spacing w:after="0" w:line="324" w:lineRule="auto"/>
        <w:rPr>
          <w:rFonts w:ascii="Roboto" w:hAnsi="Roboto"/>
          <w:color w:val="202124"/>
          <w:shd w:val="clear" w:color="auto" w:fill="FFFFFF"/>
          <w:lang w:val="en-GB"/>
        </w:rPr>
      </w:pPr>
      <w:r w:rsidRPr="009104D8">
        <w:rPr>
          <w:rFonts w:ascii="Roboto" w:hAnsi="Roboto"/>
          <w:color w:val="202124"/>
          <w:shd w:val="clear" w:color="auto" w:fill="FFFFFF"/>
          <w:lang w:val="en-GB"/>
        </w:rPr>
        <w:lastRenderedPageBreak/>
        <w:t>© LiSEC</w:t>
      </w:r>
      <w:r w:rsidRPr="009104D8">
        <w:rPr>
          <w:rFonts w:ascii="Roboto" w:hAnsi="Roboto"/>
          <w:noProof/>
          <w:color w:val="202124"/>
          <w:shd w:val="clear" w:color="auto" w:fill="FFFFFF"/>
          <w:lang w:val="en-GB"/>
        </w:rPr>
        <w:drawing>
          <wp:inline distT="0" distB="0" distL="0" distR="0" wp14:anchorId="71C14787" wp14:editId="008F685A">
            <wp:extent cx="5743575" cy="3829050"/>
            <wp:effectExtent l="0" t="0" r="9525" b="0"/>
            <wp:docPr id="1245169362" name="Grafik 6"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169362" name="Grafik 6" descr="Ein Bild, das Menschliches Gesicht, Person, Kleidung, Man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14:paraId="6E1C832C" w14:textId="44A5C299" w:rsidR="009104D8" w:rsidRPr="009104D8" w:rsidRDefault="009104D8" w:rsidP="009104D8">
      <w:pPr>
        <w:spacing w:after="0" w:line="324" w:lineRule="auto"/>
        <w:rPr>
          <w:rFonts w:ascii="Roboto" w:hAnsi="Roboto"/>
          <w:b/>
          <w:bCs/>
          <w:color w:val="202124"/>
          <w:shd w:val="clear" w:color="auto" w:fill="FFFFFF"/>
          <w:lang w:val="en-GB"/>
        </w:rPr>
      </w:pPr>
      <w:r w:rsidRPr="009104D8">
        <w:rPr>
          <w:rFonts w:ascii="Roboto" w:hAnsi="Roboto"/>
          <w:noProof/>
          <w:color w:val="202124"/>
          <w:shd w:val="clear" w:color="auto" w:fill="FFFFFF"/>
          <w:lang w:val="en-GB"/>
        </w:rPr>
        <w:drawing>
          <wp:inline distT="0" distB="0" distL="0" distR="0" wp14:anchorId="1EE1FCCF" wp14:editId="18A2F182">
            <wp:extent cx="5753100" cy="3838575"/>
            <wp:effectExtent l="0" t="0" r="0" b="9525"/>
            <wp:docPr id="191097356" name="Grafik 5" descr="Ein Bild, das Maschine, Im Haus, Sporthal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97356" name="Grafik 5" descr="Ein Bild, das Maschine, Im Haus, Sporthalle, Stahl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0C4C8C70" w14:textId="38A24968" w:rsidR="007F5FA4" w:rsidRPr="009104D8" w:rsidRDefault="007F5FA4" w:rsidP="009104D8">
      <w:pPr>
        <w:spacing w:after="0" w:line="324" w:lineRule="auto"/>
        <w:rPr>
          <w:rFonts w:ascii="Roboto" w:hAnsi="Roboto"/>
          <w:b/>
          <w:color w:val="202124"/>
          <w:shd w:val="clear" w:color="auto" w:fill="FFFFFF"/>
          <w:lang w:val="en-GB"/>
        </w:rPr>
      </w:pPr>
    </w:p>
    <w:p w14:paraId="183DCAE7" w14:textId="77777777" w:rsidR="007F5FA4" w:rsidRDefault="007F5FA4" w:rsidP="007F5FA4">
      <w:pPr>
        <w:widowControl w:val="0"/>
        <w:spacing w:after="0" w:line="240" w:lineRule="auto"/>
        <w:jc w:val="both"/>
        <w:rPr>
          <w:rFonts w:ascii="Roboto" w:hAnsi="Roboto"/>
          <w:b/>
          <w:sz w:val="20"/>
        </w:rPr>
      </w:pPr>
    </w:p>
    <w:p w14:paraId="6FE13B13" w14:textId="159BE21A" w:rsidR="007F5FA4" w:rsidRPr="003C3EC7" w:rsidRDefault="007F5FA4" w:rsidP="007F5FA4">
      <w:pPr>
        <w:widowControl w:val="0"/>
        <w:spacing w:after="0" w:line="240" w:lineRule="auto"/>
        <w:jc w:val="both"/>
        <w:rPr>
          <w:rFonts w:ascii="Roboto" w:hAnsi="Roboto" w:cs="Arial"/>
          <w:b/>
          <w:sz w:val="20"/>
          <w:szCs w:val="20"/>
        </w:rPr>
      </w:pPr>
      <w:r>
        <w:rPr>
          <w:rFonts w:ascii="Roboto" w:hAnsi="Roboto"/>
          <w:b/>
          <w:sz w:val="20"/>
        </w:rPr>
        <w:t>Bemutatkozik a LiSEC</w:t>
      </w:r>
    </w:p>
    <w:p w14:paraId="2EA43E84" w14:textId="6C1C3602" w:rsidR="007F5FA4" w:rsidRPr="003C3EC7" w:rsidRDefault="007F5FA4" w:rsidP="007F5FA4">
      <w:pPr>
        <w:widowControl w:val="0"/>
        <w:spacing w:after="0" w:line="240" w:lineRule="auto"/>
        <w:jc w:val="both"/>
        <w:rPr>
          <w:rFonts w:ascii="Roboto" w:hAnsi="Roboto" w:cs="Arial"/>
          <w:sz w:val="20"/>
          <w:szCs w:val="20"/>
        </w:rPr>
      </w:pPr>
      <w:bookmarkStart w:id="3" w:name="_Hlk97719094"/>
      <w:r>
        <w:rPr>
          <w:rFonts w:ascii="Roboto" w:hAnsi="Roboto"/>
          <w:sz w:val="20"/>
        </w:rPr>
        <w:t>A Seitenstetten/Amstetten székhelyű LiSEC a világ számos országában működő vállalatcsoport, amely több mint 60 éve kínál egyedi és átfogó megoldásokat a síküveg-megmunkálás és -nemesítés területén. A vállalat tevékenységi körébe gépek, automatizálási megoldások és szolgáltatások tartoznak. A csoport 2023-ban mintegy 1300 alkalmazottal és 20 telephellyel rendelkezett, több, mint 95 százalékos exporthányadot ért el, és közel 300 millió eurós forgalmat bonyolított le. A LiSEC hőszigetelő és több rétegű üvegekhez fejleszt és gyárt üvegvágó- és válogató rendszereket, önálló alkatrészeket és teljes gyártósorokat szigetelő- és többrétegű üveghez, valamint üvegszegély-megmunkáló gépeket. Megbízható technológiáival és intelligens automatizálási megoldásaival a LiSEC élen jár a minőség és a technológia területén, és jelentős mértékben hozzájárul ügyfelei sikeréhez.</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További információ:</w:t>
      </w:r>
      <w:r>
        <w:rPr>
          <w:rFonts w:ascii="Roboto" w:hAnsi="Roboto"/>
          <w:color w:val="000000"/>
          <w:sz w:val="20"/>
        </w:rPr>
        <w:br/>
      </w:r>
      <w:r>
        <w:rPr>
          <w:rFonts w:ascii="Roboto" w:hAnsi="Roboto"/>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3C3EC7" w:rsidRDefault="007F5FA4" w:rsidP="007F5FA4">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Ausztria</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61603C50" w14:textId="77777777" w:rsidR="007F5FA4" w:rsidRPr="001B34E2" w:rsidRDefault="007F5FA4" w:rsidP="007F5FA4">
      <w:pPr>
        <w:widowControl w:val="0"/>
        <w:spacing w:after="0" w:line="324" w:lineRule="auto"/>
        <w:jc w:val="both"/>
        <w:rPr>
          <w:rFonts w:ascii="Roboto" w:hAnsi="Roboto" w:cs="Arial"/>
        </w:rPr>
      </w:pPr>
    </w:p>
    <w:p w14:paraId="74E7111D" w14:textId="43F6B58F" w:rsidR="007F5FA4" w:rsidRPr="00F53EA2" w:rsidRDefault="007F5FA4" w:rsidP="007F5FA4">
      <w:pPr>
        <w:spacing w:line="360" w:lineRule="auto"/>
        <w:rPr>
          <w:rFonts w:ascii="Arial" w:hAnsi="Arial" w:cs="Arial"/>
          <w:kern w:val="0"/>
          <w14:ligatures w14:val="none"/>
        </w:rPr>
      </w:pPr>
    </w:p>
    <w:sectPr w:rsidR="007F5FA4" w:rsidRPr="00F53EA2">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hAnsi="Arial" w:cs="Arial"/>
        <w:b/>
      </w:rPr>
    </w:pPr>
    <w:r>
      <w:rPr>
        <w:rFonts w:ascii="Roboto" w:hAnsi="Roboto"/>
        <w:b/>
        <w:noProof/>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hAnsi="Roboto" w:cs="Arial"/>
        <w:b/>
        <w:vanish/>
      </w:rPr>
    </w:pPr>
    <w:bookmarkStart w:id="4" w:name="_Hlk145570763"/>
    <w:r>
      <w:rPr>
        <w:rFonts w:ascii="Roboto" w:hAnsi="Roboto"/>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76EE0"/>
    <w:rsid w:val="00161D83"/>
    <w:rsid w:val="001C03F0"/>
    <w:rsid w:val="001F2302"/>
    <w:rsid w:val="001F23C6"/>
    <w:rsid w:val="002825BB"/>
    <w:rsid w:val="00302BD3"/>
    <w:rsid w:val="003238E5"/>
    <w:rsid w:val="00323A78"/>
    <w:rsid w:val="003B0F52"/>
    <w:rsid w:val="003E62ED"/>
    <w:rsid w:val="004440D1"/>
    <w:rsid w:val="004763EB"/>
    <w:rsid w:val="00485319"/>
    <w:rsid w:val="00493135"/>
    <w:rsid w:val="004A3CA5"/>
    <w:rsid w:val="004B0785"/>
    <w:rsid w:val="004B4A0E"/>
    <w:rsid w:val="0053681B"/>
    <w:rsid w:val="00542C8F"/>
    <w:rsid w:val="00577C80"/>
    <w:rsid w:val="00583B66"/>
    <w:rsid w:val="005B0499"/>
    <w:rsid w:val="0064195B"/>
    <w:rsid w:val="006A569C"/>
    <w:rsid w:val="006C457C"/>
    <w:rsid w:val="006D77AA"/>
    <w:rsid w:val="006F292B"/>
    <w:rsid w:val="00752056"/>
    <w:rsid w:val="007F5FA4"/>
    <w:rsid w:val="00811924"/>
    <w:rsid w:val="008264D8"/>
    <w:rsid w:val="008B7795"/>
    <w:rsid w:val="00902F83"/>
    <w:rsid w:val="009104D8"/>
    <w:rsid w:val="009212AB"/>
    <w:rsid w:val="00922229"/>
    <w:rsid w:val="00952615"/>
    <w:rsid w:val="00960DC8"/>
    <w:rsid w:val="00972CBE"/>
    <w:rsid w:val="009A3DE1"/>
    <w:rsid w:val="009D7AAE"/>
    <w:rsid w:val="00A76BF6"/>
    <w:rsid w:val="00A85FF1"/>
    <w:rsid w:val="00B00E02"/>
    <w:rsid w:val="00B17843"/>
    <w:rsid w:val="00B33EA4"/>
    <w:rsid w:val="00B457E8"/>
    <w:rsid w:val="00B513F9"/>
    <w:rsid w:val="00B6616B"/>
    <w:rsid w:val="00BA7FCC"/>
    <w:rsid w:val="00BF709F"/>
    <w:rsid w:val="00C24365"/>
    <w:rsid w:val="00CA54F8"/>
    <w:rsid w:val="00CB5B4D"/>
    <w:rsid w:val="00CF56D5"/>
    <w:rsid w:val="00D265A2"/>
    <w:rsid w:val="00D42567"/>
    <w:rsid w:val="00D4475A"/>
    <w:rsid w:val="00D62FA1"/>
    <w:rsid w:val="00D77BBE"/>
    <w:rsid w:val="00DB2E7B"/>
    <w:rsid w:val="00DC2253"/>
    <w:rsid w:val="00E33C10"/>
    <w:rsid w:val="00E55B40"/>
    <w:rsid w:val="00E94AEA"/>
    <w:rsid w:val="00ED1D28"/>
    <w:rsid w:val="00F53EA2"/>
    <w:rsid w:val="00F853FA"/>
    <w:rsid w:val="00FC1EE9"/>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hu-H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9138198">
      <w:bodyDiv w:val="1"/>
      <w:marLeft w:val="0"/>
      <w:marRight w:val="0"/>
      <w:marTop w:val="0"/>
      <w:marBottom w:val="0"/>
      <w:divBdr>
        <w:top w:val="none" w:sz="0" w:space="0" w:color="auto"/>
        <w:left w:val="none" w:sz="0" w:space="0" w:color="auto"/>
        <w:bottom w:val="none" w:sz="0" w:space="0" w:color="auto"/>
        <w:right w:val="none" w:sz="0" w:space="0" w:color="auto"/>
      </w:divBdr>
    </w:div>
    <w:div w:id="1905600595">
      <w:bodyDiv w:val="1"/>
      <w:marLeft w:val="0"/>
      <w:marRight w:val="0"/>
      <w:marTop w:val="0"/>
      <w:marBottom w:val="0"/>
      <w:divBdr>
        <w:top w:val="none" w:sz="0" w:space="0" w:color="auto"/>
        <w:left w:val="none" w:sz="0" w:space="0" w:color="auto"/>
        <w:bottom w:val="none" w:sz="0" w:space="0" w:color="auto"/>
        <w:right w:val="none" w:sz="0" w:space="0" w:color="auto"/>
      </w:divBdr>
    </w:div>
    <w:div w:id="1953324415">
      <w:bodyDiv w:val="1"/>
      <w:marLeft w:val="0"/>
      <w:marRight w:val="0"/>
      <w:marTop w:val="0"/>
      <w:marBottom w:val="0"/>
      <w:divBdr>
        <w:top w:val="none" w:sz="0" w:space="0" w:color="auto"/>
        <w:left w:val="none" w:sz="0" w:space="0" w:color="auto"/>
        <w:bottom w:val="none" w:sz="0" w:space="0" w:color="auto"/>
        <w:right w:val="none" w:sz="0" w:space="0" w:color="auto"/>
      </w:divBdr>
    </w:div>
    <w:div w:id="2114594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1287</Words>
  <Characters>8115</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9384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12</cp:revision>
  <cp:lastPrinted>2024-05-27T07:57:00Z</cp:lastPrinted>
  <dcterms:created xsi:type="dcterms:W3CDTF">2024-06-21T05:57:00Z</dcterms:created>
  <dcterms:modified xsi:type="dcterms:W3CDTF">2025-03-13T12:10:00Z</dcterms:modified>
</cp:coreProperties>
</file>